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1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92"/>
        <w:gridCol w:w="5599"/>
        <w:gridCol w:w="1656"/>
      </w:tblGrid>
      <w:tr>
        <w:trPr>
          <w:trHeight w:val="1414" w:hRule="atLeast"/>
          <w:cantSplit w:val="true"/>
        </w:trPr>
        <w:tc>
          <w:tcPr>
            <w:tcW w:w="1892" w:type="dxa"/>
            <w:tcBorders/>
          </w:tcPr>
          <w:p>
            <w:pPr>
              <w:pStyle w:val="Normal"/>
              <w:tabs>
                <w:tab w:val="clear" w:pos="708"/>
                <w:tab w:val="left" w:pos="860" w:leader="none"/>
                <w:tab w:val="left" w:pos="3119" w:leader="none"/>
                <w:tab w:val="center" w:pos="5340" w:leader="none"/>
              </w:tabs>
              <w:jc w:val="center"/>
              <w:rPr>
                <w:b/>
                <w:szCs w:val="28"/>
                <w:lang w:val="en-US"/>
              </w:rPr>
            </w:pPr>
            <w:r>
              <w:rPr/>
              <w:drawing>
                <wp:inline distT="0" distB="0" distL="0" distR="0">
                  <wp:extent cx="1263650" cy="1079500"/>
                  <wp:effectExtent l="0" t="0" r="0" b="0"/>
                  <wp:docPr id="1" name="Рисунок 25" descr="https://isu.ru/export/sites/isu/ru/media/.galleries/images/isu_blue_cen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5" descr="https://isu.ru/export/sites/isu/ru/media/.galleries/images/isu_blue_cen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860" w:leader="none"/>
                <w:tab w:val="left" w:pos="3119" w:leader="none"/>
                <w:tab w:val="center" w:pos="5340" w:leader="none"/>
              </w:tabs>
              <w:jc w:val="center"/>
              <w:rPr>
                <w:b/>
                <w:szCs w:val="28"/>
                <w:lang w:val="en-US"/>
              </w:rPr>
            </w:pPr>
            <w:r>
              <w:rPr/>
              <w:drawing>
                <wp:inline distT="0" distB="0" distL="0" distR="0">
                  <wp:extent cx="4067810" cy="698500"/>
                  <wp:effectExtent l="0" t="0" r="0" b="0"/>
                  <wp:docPr id="2" name="Рисунок 28" descr="H:\Документы Алексей\РАБОТА\ВСГАО\КАФЕДРА\Конференция по методике 2024\115 лет вариант для рассыл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8" descr="H:\Документы Алексей\РАБОТА\ВСГАО\КАФЕДРА\Конференция по методике 2024\115 лет вариант для рассыл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81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860" w:leader="none"/>
                <w:tab w:val="left" w:pos="3119" w:leader="none"/>
                <w:tab w:val="center" w:pos="5340" w:leader="none"/>
              </w:tabs>
              <w:jc w:val="center"/>
              <w:rPr>
                <w:b/>
                <w:szCs w:val="28"/>
                <w:lang w:val="en-US"/>
              </w:rPr>
            </w:pPr>
            <w:r>
              <w:rPr/>
              <w:drawing>
                <wp:inline distT="0" distB="0" distL="0" distR="0">
                  <wp:extent cx="1079500" cy="1079500"/>
                  <wp:effectExtent l="0" t="0" r="0" b="0"/>
                  <wp:docPr id="3" name="Рисунок 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tabs>
          <w:tab w:val="clear" w:pos="708"/>
          <w:tab w:val="left" w:pos="860" w:leader="none"/>
          <w:tab w:val="left" w:pos="3119" w:leader="none"/>
          <w:tab w:val="center" w:pos="5340" w:leader="none"/>
        </w:tabs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</w:r>
    </w:p>
    <w:p>
      <w:pPr>
        <w:pStyle w:val="Normal"/>
        <w:tabs>
          <w:tab w:val="clear" w:pos="708"/>
          <w:tab w:val="left" w:pos="860" w:leader="none"/>
          <w:tab w:val="left" w:pos="3119" w:leader="none"/>
          <w:tab w:val="center" w:pos="5340" w:leader="none"/>
        </w:tabs>
        <w:jc w:val="center"/>
        <w:rPr>
          <w:b/>
          <w:szCs w:val="28"/>
        </w:rPr>
      </w:pPr>
      <w:r>
        <w:rPr>
          <w:b/>
          <w:szCs w:val="28"/>
        </w:rPr>
        <w:t>ИНФОРМАЦИОННОЕ ПИСЬМО</w:t>
      </w:r>
    </w:p>
    <w:p>
      <w:pPr>
        <w:pStyle w:val="Normal"/>
        <w:tabs>
          <w:tab w:val="clear" w:pos="708"/>
          <w:tab w:val="left" w:pos="860" w:leader="none"/>
          <w:tab w:val="left" w:pos="3119" w:leader="none"/>
          <w:tab w:val="center" w:pos="5340" w:leader="none"/>
        </w:tabs>
        <w:jc w:val="center"/>
        <w:rPr>
          <w:b/>
          <w:i/>
          <w:i/>
          <w:szCs w:val="28"/>
        </w:rPr>
      </w:pPr>
      <w:r>
        <w:rPr>
          <w:b/>
          <w:i/>
          <w:szCs w:val="28"/>
        </w:rPr>
      </w:r>
    </w:p>
    <w:p>
      <w:pPr>
        <w:pStyle w:val="Normal"/>
        <w:spacing w:before="0" w:after="60"/>
        <w:jc w:val="center"/>
        <w:rPr>
          <w:b/>
          <w:i/>
          <w:i/>
          <w:szCs w:val="28"/>
        </w:rPr>
      </w:pPr>
      <w:r>
        <w:rPr>
          <w:b/>
          <w:i/>
          <w:szCs w:val="28"/>
        </w:rPr>
        <w:t>Уважаемые коллеги!</w:t>
      </w:r>
    </w:p>
    <w:p>
      <w:pPr>
        <w:pStyle w:val="BodyText"/>
        <w:tabs>
          <w:tab w:val="clear" w:pos="708"/>
          <w:tab w:val="left" w:pos="2694" w:leader="none"/>
        </w:tabs>
        <w:spacing w:before="0" w:after="60"/>
        <w:rPr>
          <w:b/>
          <w:i/>
          <w:i/>
          <w:szCs w:val="28"/>
        </w:rPr>
      </w:pPr>
      <w:r>
        <w:rPr>
          <w:b/>
          <w:i/>
          <w:szCs w:val="28"/>
        </w:rPr>
        <w:t xml:space="preserve">Приглашаем Вас принять участие в </w:t>
      </w:r>
    </w:p>
    <w:p>
      <w:pPr>
        <w:pStyle w:val="BodyText"/>
        <w:tabs>
          <w:tab w:val="clear" w:pos="708"/>
          <w:tab w:val="left" w:pos="2694" w:leader="none"/>
        </w:tabs>
        <w:spacing w:before="0" w:after="60"/>
        <w:ind w:right="-143"/>
        <w:rPr>
          <w:b/>
          <w:i/>
          <w:i/>
          <w:szCs w:val="28"/>
        </w:rPr>
      </w:pPr>
      <w:r>
        <w:rPr>
          <w:b/>
          <w:i/>
          <w:szCs w:val="28"/>
          <w:lang w:val="en-US"/>
        </w:rPr>
        <w:t>XX</w:t>
      </w:r>
      <w:r>
        <w:rPr>
          <w:b/>
          <w:i/>
          <w:szCs w:val="28"/>
        </w:rPr>
        <w:t xml:space="preserve">II Всероссийской научно-практической конференции </w:t>
      </w:r>
    </w:p>
    <w:p>
      <w:pPr>
        <w:pStyle w:val="BodyText"/>
        <w:tabs>
          <w:tab w:val="clear" w:pos="708"/>
          <w:tab w:val="left" w:pos="2694" w:leader="none"/>
        </w:tabs>
        <w:spacing w:before="0" w:after="60"/>
        <w:ind w:right="-143"/>
        <w:rPr>
          <w:b/>
          <w:i/>
          <w:i/>
          <w:szCs w:val="28"/>
        </w:rPr>
      </w:pPr>
      <w:r>
        <w:rPr>
          <w:b/>
          <w:i/>
          <w:szCs w:val="28"/>
        </w:rPr>
        <w:t>«Обучение физике и астрономии в общем и профессиональном образовании»,</w:t>
      </w:r>
    </w:p>
    <w:p>
      <w:pPr>
        <w:pStyle w:val="BodyText"/>
        <w:tabs>
          <w:tab w:val="clear" w:pos="708"/>
          <w:tab w:val="left" w:pos="2694" w:leader="none"/>
        </w:tabs>
        <w:spacing w:before="0" w:after="60"/>
        <w:rPr>
          <w:b/>
          <w:i/>
          <w:i/>
          <w:szCs w:val="28"/>
        </w:rPr>
      </w:pPr>
      <w:r>
        <w:rPr>
          <w:b/>
          <w:i/>
          <w:szCs w:val="28"/>
        </w:rPr>
        <w:t>посвященной 115-летию Педагогического института ИГУ</w:t>
      </w:r>
    </w:p>
    <w:p>
      <w:pPr>
        <w:pStyle w:val="BodyText"/>
        <w:tabs>
          <w:tab w:val="clear" w:pos="708"/>
          <w:tab w:val="left" w:pos="2694" w:leader="none"/>
        </w:tabs>
        <w:spacing w:before="0" w:after="60"/>
        <w:rPr>
          <w:b/>
          <w:i/>
          <w:i/>
          <w:szCs w:val="28"/>
        </w:rPr>
      </w:pPr>
      <w:r>
        <w:rPr>
          <w:b/>
          <w:i/>
          <w:szCs w:val="28"/>
          <w:u w:val="single"/>
        </w:rPr>
        <w:t>http://icpae.isu.ru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 xml:space="preserve">Конференция будет проходить </w:t>
      </w:r>
      <w:r>
        <w:rPr>
          <w:i/>
          <w:szCs w:val="28"/>
          <w:u w:val="single"/>
        </w:rPr>
        <w:t>27 и 28 марта 2024 года в очном формате с возможностью дистанционного участия (видеоконференцсвязь).</w:t>
      </w:r>
    </w:p>
    <w:p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конференции – кафедра физики Педагогического института ИГУ при поддержке Министерства образования Иркутской области и </w:t>
      </w:r>
    </w:p>
    <w:p>
      <w:pPr>
        <w:pStyle w:val="NormalWeb"/>
        <w:spacing w:before="0" w:after="0"/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Департамента образования комитета по социальной политике и культуре </w:t>
        <w:br/>
        <w:t xml:space="preserve">администрации г. Иркутска. </w:t>
      </w:r>
    </w:p>
    <w:p>
      <w:pPr>
        <w:pStyle w:val="NormalWeb"/>
        <w:spacing w:before="0" w:after="0"/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ind w:firstLine="709"/>
        <w:jc w:val="both"/>
        <w:rPr>
          <w:szCs w:val="28"/>
        </w:rPr>
      </w:pPr>
      <w:r>
        <w:rPr>
          <w:szCs w:val="28"/>
        </w:rPr>
        <w:t>К работе в конференции приглашаются учителя общеобразовательных учреждений, сотрудники организаций профессионального образования, специалисты дополнительного образования, обучающиеся педагогических направлений подготовки, а также все заинтересованные специалисты.</w:t>
      </w:r>
    </w:p>
    <w:p>
      <w:pPr>
        <w:pStyle w:val="Normal"/>
        <w:suppressAutoHyphens w:val="false"/>
        <w:ind w:firstLine="709"/>
        <w:jc w:val="both"/>
        <w:rPr>
          <w:szCs w:val="28"/>
        </w:rPr>
      </w:pPr>
      <w:r>
        <w:rPr>
          <w:szCs w:val="28"/>
        </w:rPr>
        <w:t>В рамках конференции будут представлены доклады, проведены интерактивные мероприятия по актуальным вопросам обучения физике, астрономии и смежным дисциплинам.</w:t>
      </w:r>
    </w:p>
    <w:p>
      <w:pPr>
        <w:pStyle w:val="Normal"/>
        <w:suppressAutoHyphens w:val="false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uppressAutoHyphens w:val="false"/>
        <w:ind w:firstLine="709"/>
        <w:jc w:val="center"/>
        <w:rPr>
          <w:i/>
          <w:i/>
          <w:szCs w:val="28"/>
          <w:u w:val="single"/>
        </w:rPr>
      </w:pPr>
      <w:r>
        <w:rPr>
          <w:i/>
          <w:szCs w:val="28"/>
          <w:u w:val="single"/>
        </w:rPr>
        <w:t>Программа конференции</w:t>
      </w:r>
    </w:p>
    <w:p>
      <w:pPr>
        <w:pStyle w:val="Normal"/>
        <w:suppressAutoHyphens w:val="false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uppressAutoHyphens w:val="false"/>
        <w:ind w:firstLine="709"/>
        <w:jc w:val="center"/>
        <w:rPr>
          <w:i/>
          <w:i/>
          <w:szCs w:val="28"/>
        </w:rPr>
      </w:pPr>
      <w:r>
        <w:rPr>
          <w:i/>
          <w:szCs w:val="28"/>
        </w:rPr>
        <w:t>27 марта 11-00</w:t>
      </w:r>
    </w:p>
    <w:p>
      <w:pPr>
        <w:pStyle w:val="Normal"/>
        <w:suppressAutoHyphens w:val="false"/>
        <w:ind w:firstLine="709"/>
        <w:jc w:val="center"/>
        <w:rPr>
          <w:szCs w:val="28"/>
        </w:rPr>
      </w:pPr>
      <w:r>
        <w:rPr>
          <w:szCs w:val="28"/>
        </w:rPr>
        <w:t>Открытие конференции</w:t>
      </w:r>
    </w:p>
    <w:p>
      <w:pPr>
        <w:pStyle w:val="Normal"/>
        <w:suppressAutoHyphens w:val="false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председатель организационного комитета, директор Педагогического института ИГУ,</w:t>
        <w:br/>
        <w:t xml:space="preserve">доктор физико-математических наук, профессор </w:t>
      </w:r>
      <w:r>
        <w:rPr>
          <w:b/>
          <w:i/>
          <w:sz w:val="24"/>
          <w:szCs w:val="24"/>
        </w:rPr>
        <w:t>Александр Владимирович Семиров</w:t>
      </w:r>
    </w:p>
    <w:p>
      <w:pPr>
        <w:pStyle w:val="Normal"/>
        <w:suppressAutoHyphens w:val="false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uppressAutoHyphens w:val="false"/>
        <w:ind w:firstLine="709"/>
        <w:rPr>
          <w:szCs w:val="28"/>
        </w:rPr>
      </w:pPr>
      <w:r>
        <w:rPr>
          <w:szCs w:val="28"/>
        </w:rPr>
        <w:t>Пленарные доклады:</w:t>
      </w:r>
    </w:p>
    <w:p>
      <w:pPr>
        <w:pStyle w:val="Normal"/>
        <w:numPr>
          <w:ilvl w:val="0"/>
          <w:numId w:val="2"/>
        </w:numPr>
        <w:suppressAutoHyphens w:val="false"/>
        <w:spacing w:before="0" w:after="60"/>
        <w:ind w:hanging="357" w:left="709"/>
        <w:jc w:val="both"/>
        <w:rPr>
          <w:szCs w:val="28"/>
        </w:rPr>
      </w:pPr>
      <w:r>
        <w:rPr>
          <w:szCs w:val="28"/>
        </w:rPr>
        <w:t>Подготовка обучающихся к государственной итоговой аттестации по физике на уровне общего образования</w:t>
      </w:r>
    </w:p>
    <w:p>
      <w:pPr>
        <w:pStyle w:val="Normal"/>
        <w:suppressAutoHyphens w:val="false"/>
        <w:spacing w:before="0" w:after="60"/>
        <w:ind w:left="709"/>
        <w:jc w:val="both"/>
        <w:rPr>
          <w:szCs w:val="28"/>
        </w:rPr>
      </w:pPr>
      <w:r>
        <w:rPr>
          <w:i/>
          <w:sz w:val="24"/>
          <w:szCs w:val="24"/>
        </w:rPr>
        <w:t xml:space="preserve">председатель региональной предметной комиссии по физике, доцент кафедры физики Педагогического института ИГУ, кандидат педагогических наук </w:t>
      </w:r>
      <w:r>
        <w:rPr>
          <w:b/>
          <w:i/>
          <w:sz w:val="24"/>
          <w:szCs w:val="24"/>
        </w:rPr>
        <w:t>Марина Сергеевна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Павлова </w:t>
      </w:r>
    </w:p>
    <w:p>
      <w:pPr>
        <w:pStyle w:val="Normal"/>
        <w:numPr>
          <w:ilvl w:val="0"/>
          <w:numId w:val="2"/>
        </w:numPr>
        <w:suppressAutoHyphens w:val="false"/>
        <w:spacing w:before="0" w:after="60"/>
        <w:ind w:hanging="357" w:left="709"/>
        <w:jc w:val="both"/>
        <w:rPr>
          <w:szCs w:val="28"/>
        </w:rPr>
      </w:pPr>
      <w:r>
        <w:rPr>
          <w:szCs w:val="28"/>
        </w:rPr>
        <w:t xml:space="preserve">Дебют конкурса «КПД»: о проведении регионального конкурса профессионального мастерства учителей и преподавателей физики </w:t>
      </w:r>
    </w:p>
    <w:p>
      <w:pPr>
        <w:pStyle w:val="Normal"/>
        <w:suppressAutoHyphens w:val="false"/>
        <w:spacing w:before="0" w:after="60"/>
        <w:ind w:left="709"/>
        <w:jc w:val="both"/>
        <w:rPr>
          <w:b/>
          <w:i/>
          <w:i/>
          <w:sz w:val="24"/>
          <w:szCs w:val="24"/>
        </w:rPr>
      </w:pPr>
      <w:r>
        <w:rPr>
          <w:i/>
          <w:sz w:val="24"/>
          <w:szCs w:val="24"/>
        </w:rPr>
        <w:t>доцент кафедры физики Педагогического института ИГУ, кандидат физико-математических наук, доцент</w:t>
      </w:r>
      <w:r>
        <w:rPr>
          <w:i/>
          <w:sz w:val="24"/>
          <w:szCs w:val="24"/>
          <w:lang w:eastAsia="ru-RU"/>
        </w:rPr>
        <w:t xml:space="preserve"> </w:t>
      </w:r>
      <w:r>
        <w:rPr>
          <w:b/>
          <w:i/>
          <w:sz w:val="24"/>
          <w:szCs w:val="24"/>
        </w:rPr>
        <w:t>Алексей Анатольевич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Моисеев </w:t>
      </w:r>
    </w:p>
    <w:p>
      <w:pPr>
        <w:pStyle w:val="Normal"/>
        <w:suppressAutoHyphens w:val="false"/>
        <w:spacing w:before="0" w:after="60"/>
        <w:ind w:left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uppressAutoHyphens w:val="false"/>
        <w:spacing w:before="0" w:after="60"/>
        <w:ind w:left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2"/>
        </w:numPr>
        <w:suppressAutoHyphens w:val="false"/>
        <w:spacing w:before="0" w:after="60"/>
        <w:ind w:hanging="357" w:left="709"/>
        <w:jc w:val="both"/>
        <w:rPr>
          <w:szCs w:val="28"/>
        </w:rPr>
      </w:pPr>
      <w:r>
        <w:rPr/>
        <w:t xml:space="preserve">Виртуальный учебный эксперимент по физике на примере проекта </w:t>
      </w:r>
      <w:hyperlink r:id="rId5" w:tgtFrame="_blank">
        <w:r>
          <w:rPr>
            <w:rStyle w:val="Hyperlink"/>
          </w:rPr>
          <w:t>efizika.ru</w:t>
        </w:r>
      </w:hyperlink>
    </w:p>
    <w:p>
      <w:pPr>
        <w:pStyle w:val="Normal"/>
        <w:suppressAutoHyphens w:val="false"/>
        <w:spacing w:before="0" w:after="60"/>
        <w:ind w:left="709"/>
        <w:jc w:val="both"/>
        <w:rPr>
          <w:i/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доцент кафедры 915 ФГБОУ ВО «Московский авиационный институт (национальный исследовательский университет)», </w:t>
      </w:r>
      <w:r>
        <w:rPr>
          <w:i/>
          <w:sz w:val="24"/>
          <w:szCs w:val="24"/>
        </w:rPr>
        <w:t>кандидат физико-математических наук,</w:t>
      </w:r>
      <w:r>
        <w:rPr>
          <w:i/>
          <w:sz w:val="24"/>
          <w:szCs w:val="24"/>
          <w:lang w:eastAsia="ru-RU"/>
        </w:rPr>
        <w:t xml:space="preserve"> доцент </w:t>
        <w:br/>
      </w:r>
      <w:r>
        <w:rPr>
          <w:b/>
          <w:i/>
          <w:sz w:val="24"/>
          <w:szCs w:val="24"/>
          <w:lang w:eastAsia="ru-RU"/>
        </w:rPr>
        <w:t>Евгений Михайлович</w:t>
      </w:r>
      <w:r>
        <w:rPr>
          <w:i/>
          <w:sz w:val="24"/>
          <w:szCs w:val="24"/>
          <w:lang w:eastAsia="ru-RU"/>
        </w:rPr>
        <w:t xml:space="preserve"> </w:t>
      </w:r>
      <w:r>
        <w:rPr>
          <w:b/>
          <w:i/>
          <w:sz w:val="24"/>
          <w:szCs w:val="24"/>
          <w:lang w:eastAsia="ru-RU"/>
        </w:rPr>
        <w:t xml:space="preserve">Девяткин </w:t>
      </w:r>
    </w:p>
    <w:p>
      <w:pPr>
        <w:pStyle w:val="Normal"/>
        <w:suppressAutoHyphens w:val="false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uppressAutoHyphens w:val="false"/>
        <w:ind w:firstLine="709"/>
        <w:rPr>
          <w:szCs w:val="28"/>
        </w:rPr>
      </w:pPr>
      <w:r>
        <w:rPr>
          <w:szCs w:val="28"/>
        </w:rPr>
        <w:t>Мастер-класс:</w:t>
      </w:r>
    </w:p>
    <w:p>
      <w:pPr>
        <w:pStyle w:val="Normal"/>
        <w:suppressAutoHyphens w:val="false"/>
        <w:ind w:firstLine="709"/>
        <w:rPr>
          <w:szCs w:val="28"/>
        </w:rPr>
      </w:pPr>
      <w:r>
        <w:rPr>
          <w:szCs w:val="28"/>
        </w:rPr>
        <w:t>Применение электронных ресурсов при обучении физике</w:t>
      </w:r>
    </w:p>
    <w:p>
      <w:pPr>
        <w:pStyle w:val="Normal"/>
        <w:suppressAutoHyphens w:val="false"/>
        <w:spacing w:before="0" w:after="60"/>
        <w:ind w:left="709"/>
        <w:jc w:val="both"/>
        <w:rPr>
          <w:b/>
          <w:i/>
          <w:i/>
          <w:sz w:val="24"/>
          <w:szCs w:val="24"/>
        </w:rPr>
      </w:pPr>
      <w:r>
        <w:rPr>
          <w:i/>
          <w:sz w:val="24"/>
          <w:szCs w:val="24"/>
        </w:rPr>
        <w:t>доцент кафедры физики Педагогического института ИГУ, кандидат физико-математических наук, доцент</w:t>
      </w:r>
      <w:r>
        <w:rPr>
          <w:i/>
          <w:sz w:val="24"/>
          <w:szCs w:val="24"/>
          <w:lang w:eastAsia="ru-RU"/>
        </w:rPr>
        <w:t xml:space="preserve"> </w:t>
      </w:r>
      <w:r>
        <w:rPr>
          <w:b/>
          <w:i/>
          <w:sz w:val="24"/>
          <w:szCs w:val="24"/>
        </w:rPr>
        <w:t>Алексей Анатольевич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Моисеев</w:t>
      </w:r>
      <w:r>
        <w:rPr>
          <w:i/>
          <w:sz w:val="24"/>
          <w:szCs w:val="24"/>
        </w:rPr>
        <w:t xml:space="preserve">, </w:t>
      </w:r>
    </w:p>
    <w:p>
      <w:pPr>
        <w:pStyle w:val="Normal"/>
        <w:suppressAutoHyphens w:val="false"/>
        <w:ind w:left="709"/>
        <w:jc w:val="both"/>
        <w:rPr>
          <w:szCs w:val="28"/>
        </w:rPr>
      </w:pPr>
      <w:r>
        <w:rPr>
          <w:i/>
          <w:sz w:val="24"/>
          <w:szCs w:val="24"/>
        </w:rPr>
        <w:t xml:space="preserve">преподаватель кафедры физики Педагогического института ИГУ </w:t>
      </w:r>
      <w:r>
        <w:rPr>
          <w:b/>
          <w:i/>
          <w:sz w:val="24"/>
          <w:szCs w:val="24"/>
        </w:rPr>
        <w:t>Анна Владимировна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Шаповалова</w:t>
      </w:r>
    </w:p>
    <w:p>
      <w:pPr>
        <w:pStyle w:val="Normal"/>
        <w:suppressAutoHyphens w:val="false"/>
        <w:ind w:firstLine="709"/>
        <w:jc w:val="center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Normal"/>
        <w:suppressAutoHyphens w:val="false"/>
        <w:ind w:firstLine="709"/>
        <w:jc w:val="center"/>
        <w:rPr>
          <w:i/>
          <w:i/>
          <w:szCs w:val="28"/>
        </w:rPr>
      </w:pPr>
      <w:r>
        <w:rPr>
          <w:i/>
          <w:szCs w:val="28"/>
        </w:rPr>
        <w:t>28 марта 10-00</w:t>
      </w:r>
    </w:p>
    <w:p>
      <w:pPr>
        <w:pStyle w:val="Normal"/>
        <w:suppressAutoHyphens w:val="false"/>
        <w:rPr>
          <w:szCs w:val="28"/>
        </w:rPr>
      </w:pPr>
      <w:r>
        <w:rPr>
          <w:szCs w:val="28"/>
        </w:rPr>
        <w:t>Доклады участников конференции и их обсуждение в рамках работы секций:</w:t>
      </w:r>
    </w:p>
    <w:p>
      <w:pPr>
        <w:pStyle w:val="Normal"/>
        <w:numPr>
          <w:ilvl w:val="0"/>
          <w:numId w:val="3"/>
        </w:numPr>
        <w:suppressAutoHyphens w:val="false"/>
        <w:spacing w:before="0" w:after="60"/>
        <w:ind w:hanging="357" w:left="425"/>
        <w:jc w:val="both"/>
        <w:rPr>
          <w:szCs w:val="28"/>
        </w:rPr>
      </w:pPr>
      <w:r>
        <w:rPr>
          <w:szCs w:val="28"/>
        </w:rPr>
        <w:t>Цифровая образовательная среда.</w:t>
      </w:r>
    </w:p>
    <w:p>
      <w:pPr>
        <w:pStyle w:val="Normal"/>
        <w:numPr>
          <w:ilvl w:val="0"/>
          <w:numId w:val="3"/>
        </w:numPr>
        <w:suppressAutoHyphens w:val="false"/>
        <w:spacing w:before="0" w:after="60"/>
        <w:ind w:hanging="357" w:left="425"/>
        <w:jc w:val="both"/>
        <w:rPr>
          <w:szCs w:val="28"/>
        </w:rPr>
      </w:pPr>
      <w:r>
        <w:rPr>
          <w:szCs w:val="28"/>
        </w:rPr>
        <w:t>Организация образовательного процесса по физике и астрономии.</w:t>
      </w:r>
    </w:p>
    <w:p>
      <w:pPr>
        <w:pStyle w:val="Normal"/>
        <w:numPr>
          <w:ilvl w:val="0"/>
          <w:numId w:val="3"/>
        </w:numPr>
        <w:suppressAutoHyphens w:val="false"/>
        <w:spacing w:before="0" w:after="60"/>
        <w:ind w:hanging="357" w:left="425"/>
        <w:jc w:val="both"/>
        <w:rPr>
          <w:szCs w:val="28"/>
        </w:rPr>
      </w:pPr>
      <w:r>
        <w:rPr>
          <w:szCs w:val="28"/>
        </w:rPr>
        <w:t>Организация образовательного процесса по физико-техническим дисциплинам.</w:t>
      </w:r>
    </w:p>
    <w:p>
      <w:pPr>
        <w:pStyle w:val="Normal"/>
        <w:numPr>
          <w:ilvl w:val="0"/>
          <w:numId w:val="3"/>
        </w:numPr>
        <w:suppressAutoHyphens w:val="false"/>
        <w:spacing w:before="0" w:after="60"/>
        <w:ind w:hanging="357" w:left="425"/>
        <w:jc w:val="both"/>
        <w:rPr>
          <w:szCs w:val="28"/>
        </w:rPr>
      </w:pPr>
      <w:r>
        <w:rPr>
          <w:szCs w:val="28"/>
        </w:rPr>
        <w:t>Оценочные процедуры в общем и профессиональном образовании.</w:t>
      </w:r>
    </w:p>
    <w:p>
      <w:pPr>
        <w:pStyle w:val="Normal"/>
        <w:numPr>
          <w:ilvl w:val="0"/>
          <w:numId w:val="3"/>
        </w:numPr>
        <w:suppressAutoHyphens w:val="false"/>
        <w:spacing w:before="0" w:after="60"/>
        <w:ind w:hanging="357" w:left="425"/>
        <w:jc w:val="both"/>
        <w:rPr>
          <w:szCs w:val="28"/>
        </w:rPr>
      </w:pPr>
      <w:r>
        <w:rPr>
          <w:szCs w:val="28"/>
        </w:rPr>
        <w:t>Учебный физический эксперимент.</w:t>
      </w:r>
    </w:p>
    <w:p>
      <w:pPr>
        <w:pStyle w:val="Normal"/>
        <w:suppressAutoHyphens w:val="false"/>
        <w:jc w:val="both"/>
        <w:rPr>
          <w:i/>
          <w:i/>
          <w:szCs w:val="28"/>
        </w:rPr>
      </w:pPr>
      <w:r>
        <w:rPr>
          <w:i/>
          <w:szCs w:val="28"/>
        </w:rPr>
        <w:t xml:space="preserve">Количество и наименование секций уточняется </w:t>
      </w:r>
    </w:p>
    <w:p>
      <w:pPr>
        <w:pStyle w:val="Normal"/>
        <w:suppressAutoHyphens w:val="false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uppressAutoHyphens w:val="false"/>
        <w:ind w:firstLine="709"/>
        <w:jc w:val="center"/>
        <w:rPr>
          <w:szCs w:val="28"/>
        </w:rPr>
      </w:pPr>
      <w:r>
        <w:rPr>
          <w:szCs w:val="28"/>
        </w:rPr>
        <w:t>Закрытие конференции</w:t>
      </w:r>
    </w:p>
    <w:p>
      <w:pPr>
        <w:pStyle w:val="Normal"/>
        <w:suppressAutoHyphens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uppressAutoHyphens w:val="false"/>
        <w:ind w:firstLine="709"/>
        <w:jc w:val="both"/>
        <w:rPr>
          <w:szCs w:val="28"/>
        </w:rPr>
      </w:pPr>
      <w:r>
        <w:rPr>
          <w:szCs w:val="28"/>
        </w:rPr>
        <w:t>В программу могут быть внесены изменения и дополнения.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работы конференции будет издан электронный сборник научных трудов с присвоением международного индекса ISBN и размещением в системе РИНЦ.</w:t>
      </w:r>
    </w:p>
    <w:p>
      <w:pPr>
        <w:pStyle w:val="NormalWeb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Желающим принять участие в конференции необходимо </w:t>
      </w:r>
      <w:r>
        <w:rPr>
          <w:rStyle w:val="Strong"/>
          <w:sz w:val="28"/>
          <w:szCs w:val="28"/>
        </w:rPr>
        <w:t>до 25 марта 2024 года (включительно)</w:t>
      </w:r>
      <w:r>
        <w:rPr>
          <w:sz w:val="28"/>
          <w:szCs w:val="28"/>
        </w:rPr>
        <w:t xml:space="preserve"> оплатить участие</w:t>
      </w:r>
      <w:r>
        <w:rPr>
          <w:rStyle w:val="Strong"/>
          <w:sz w:val="28"/>
          <w:szCs w:val="28"/>
        </w:rPr>
        <w:t xml:space="preserve"> </w:t>
      </w:r>
      <w:r>
        <w:rPr>
          <w:rStyle w:val="Strong"/>
          <w:b w:val="false"/>
          <w:sz w:val="28"/>
          <w:szCs w:val="28"/>
        </w:rPr>
        <w:t xml:space="preserve">и </w:t>
      </w:r>
      <w:r>
        <w:rPr>
          <w:sz w:val="28"/>
          <w:szCs w:val="28"/>
        </w:rPr>
        <w:t xml:space="preserve">заполнить регистрационную карту участника на сайте </w:t>
      </w:r>
      <w:hyperlink r:id="rId6">
        <w:r>
          <w:rPr>
            <w:rStyle w:val="Hyperlink"/>
            <w:b/>
            <w:sz w:val="28"/>
            <w:szCs w:val="28"/>
            <w:u w:val="none"/>
          </w:rPr>
          <w:t>http://icpae.isu.ru</w:t>
        </w:r>
      </w:hyperlink>
      <w:r>
        <w:rPr>
          <w:b/>
          <w:sz w:val="28"/>
          <w:szCs w:val="28"/>
        </w:rPr>
        <w:t xml:space="preserve">.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Желающим опубликовать свою работу необходимо </w:t>
      </w:r>
      <w:r>
        <w:rPr>
          <w:b/>
          <w:sz w:val="28"/>
          <w:szCs w:val="28"/>
        </w:rPr>
        <w:t>прикрепить при регистрации</w:t>
      </w:r>
      <w:r>
        <w:rPr>
          <w:sz w:val="28"/>
          <w:szCs w:val="28"/>
        </w:rPr>
        <w:t xml:space="preserve"> электронный вариант работы и копию квитанции об оплате участия, либо после регистрации данные документы </w:t>
      </w:r>
      <w:r>
        <w:rPr>
          <w:b/>
          <w:sz w:val="28"/>
          <w:szCs w:val="28"/>
        </w:rPr>
        <w:t>отправить по электронной почте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icpae@mail.ru</w:t>
      </w:r>
      <w:r>
        <w:rPr>
          <w:sz w:val="28"/>
          <w:szCs w:val="28"/>
        </w:rPr>
        <w:t xml:space="preserve"> в срок </w:t>
      </w:r>
      <w:r>
        <w:rPr>
          <w:rStyle w:val="Strong"/>
          <w:sz w:val="28"/>
          <w:szCs w:val="28"/>
        </w:rPr>
        <w:t xml:space="preserve">до 26 марта 2024 года (включительно).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 участие в качестве слушателя (без публикации в сборнике научных трудов).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6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Формы участия в конференции: </w:t>
      </w:r>
    </w:p>
    <w:p>
      <w:pPr>
        <w:pStyle w:val="NormalWeb"/>
        <w:numPr>
          <w:ilvl w:val="0"/>
          <w:numId w:val="1"/>
        </w:numPr>
        <w:spacing w:before="280" w:after="60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Очная (выступление с устными докладами, участие в обсуждении докладов, публикация докладов в сборнике научных трудов, возможно участие во всех мероприятиях конференции в синхронном режиме с использованием системы видеоконференцсвязи);</w:t>
      </w:r>
    </w:p>
    <w:p>
      <w:pPr>
        <w:pStyle w:val="NormalWeb"/>
        <w:numPr>
          <w:ilvl w:val="0"/>
          <w:numId w:val="1"/>
        </w:numPr>
        <w:spacing w:before="0" w:after="60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Заочная (публикация докладов в сборнике трудов).</w:t>
      </w:r>
    </w:p>
    <w:p>
      <w:pPr>
        <w:pStyle w:val="Normal"/>
        <w:spacing w:before="0" w:after="60"/>
        <w:ind w:left="709"/>
        <w:jc w:val="both"/>
        <w:rPr>
          <w:b/>
          <w:i/>
          <w:i/>
          <w:szCs w:val="28"/>
          <w:u w:val="single"/>
        </w:rPr>
      </w:pPr>
      <w:r>
        <w:rPr>
          <w:szCs w:val="28"/>
        </w:rPr>
        <w:t>Участники конференции получают сертификаты в электронном виде.</w:t>
      </w:r>
    </w:p>
    <w:p>
      <w:pPr>
        <w:pStyle w:val="Normal"/>
        <w:spacing w:before="0" w:after="60"/>
        <w:jc w:val="both"/>
        <w:rPr>
          <w:b/>
          <w:i/>
          <w:i/>
          <w:szCs w:val="28"/>
          <w:u w:val="single"/>
        </w:rPr>
      </w:pPr>
      <w:r>
        <w:rPr>
          <w:b/>
          <w:i/>
          <w:szCs w:val="28"/>
          <w:u w:val="single"/>
        </w:rPr>
      </w:r>
    </w:p>
    <w:p>
      <w:pPr>
        <w:pStyle w:val="Normal"/>
        <w:spacing w:before="0" w:after="60"/>
        <w:jc w:val="both"/>
        <w:rPr>
          <w:b/>
          <w:i/>
          <w:i/>
          <w:szCs w:val="28"/>
          <w:u w:val="single"/>
        </w:rPr>
      </w:pPr>
      <w:r>
        <w:rPr>
          <w:b/>
          <w:i/>
          <w:szCs w:val="28"/>
          <w:u w:val="single"/>
        </w:rPr>
        <w:t xml:space="preserve">Оплата участия в конференции, вне зависимости от формы участия, составляет 1 000 рублей (с учетом НДС). 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 xml:space="preserve">Требования к оформлению публикаций и другая актуальная информация на сайте конференции </w:t>
      </w:r>
      <w:hyperlink r:id="rId7">
        <w:r>
          <w:rPr>
            <w:rStyle w:val="Hyperlink"/>
            <w:b/>
            <w:i/>
            <w:sz w:val="32"/>
            <w:szCs w:val="32"/>
            <w:u w:val="none"/>
          </w:rPr>
          <w:t>http://icpae.isu.ru</w:t>
        </w:r>
      </w:hyperlink>
      <w:r>
        <w:rPr>
          <w:szCs w:val="28"/>
        </w:rPr>
        <w:t xml:space="preserve"> и на странице кафедры физики в социальной сети VK </w:t>
      </w:r>
      <w:hyperlink r:id="rId8">
        <w:r>
          <w:rPr>
            <w:rStyle w:val="Hyperlink"/>
            <w:b/>
            <w:i/>
            <w:sz w:val="32"/>
            <w:szCs w:val="32"/>
            <w:u w:val="none"/>
          </w:rPr>
          <w:t>http://vk.com/phys_pi_isu</w:t>
        </w:r>
      </w:hyperlink>
      <w:r>
        <w:rPr>
          <w:szCs w:val="28"/>
        </w:rPr>
        <w:t xml:space="preserve">, а так же по </w:t>
      </w:r>
      <w:r>
        <w:rPr>
          <w:szCs w:val="28"/>
          <w:lang w:val="en-US"/>
        </w:rPr>
        <w:t>QR</w:t>
      </w:r>
      <w:r>
        <w:rPr>
          <w:szCs w:val="28"/>
        </w:rPr>
        <w:t>-кодам ниже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i/>
          <w:i/>
          <w:sz w:val="44"/>
          <w:szCs w:val="44"/>
        </w:rPr>
      </w:pPr>
      <w:r>
        <w:rPr/>
        <w:drawing>
          <wp:inline distT="0" distB="0" distL="0" distR="0">
            <wp:extent cx="1289050" cy="1295400"/>
            <wp:effectExtent l="0" t="0" r="0" b="0"/>
            <wp:docPr id="4" name="Рисунок 6" descr="http://qrcoder.ru/code/?http%3A%2F%2Ficpae.isu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http://qrcoder.ru/code/?http%3A%2F%2Ficpae.isu.ru&amp;4&amp;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989" t="8989" r="8474" b="8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</w:t>
      </w:r>
      <w:r>
        <w:rPr/>
        <w:drawing>
          <wp:inline distT="0" distB="0" distL="0" distR="0">
            <wp:extent cx="1352550" cy="1352550"/>
            <wp:effectExtent l="0" t="0" r="0" b="0"/>
            <wp:docPr id="5" name="Рисунок 7" descr="1675146859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7" descr="167514685909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8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6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01db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01db5"/>
    <w:rPr>
      <w:rFonts w:ascii="Symbol" w:hAnsi="Symbol" w:cs="Symbol"/>
    </w:rPr>
  </w:style>
  <w:style w:type="character" w:styleId="WW8Num5z0" w:customStyle="1">
    <w:name w:val="WW8Num5z0"/>
    <w:qFormat/>
    <w:rsid w:val="00f01db5"/>
    <w:rPr>
      <w:rFonts w:ascii="Symbol" w:hAnsi="Symbol" w:cs="Symbol"/>
    </w:rPr>
  </w:style>
  <w:style w:type="character" w:styleId="WW8Num5z1" w:customStyle="1">
    <w:name w:val="WW8Num5z1"/>
    <w:qFormat/>
    <w:rsid w:val="00f01db5"/>
    <w:rPr>
      <w:rFonts w:ascii="Courier New" w:hAnsi="Courier New" w:cs="Courier New"/>
    </w:rPr>
  </w:style>
  <w:style w:type="character" w:styleId="WW8Num5z2" w:customStyle="1">
    <w:name w:val="WW8Num5z2"/>
    <w:qFormat/>
    <w:rsid w:val="00f01db5"/>
    <w:rPr>
      <w:rFonts w:ascii="Wingdings" w:hAnsi="Wingdings" w:cs="Wingdings"/>
    </w:rPr>
  </w:style>
  <w:style w:type="character" w:styleId="2" w:customStyle="1">
    <w:name w:val="Основной шрифт абзаца2"/>
    <w:qFormat/>
    <w:rsid w:val="00f01db5"/>
    <w:rPr/>
  </w:style>
  <w:style w:type="character" w:styleId="WW8Num2z1" w:customStyle="1">
    <w:name w:val="WW8Num2z1"/>
    <w:qFormat/>
    <w:rsid w:val="00f01db5"/>
    <w:rPr>
      <w:rFonts w:ascii="Courier New" w:hAnsi="Courier New" w:cs="Courier New"/>
    </w:rPr>
  </w:style>
  <w:style w:type="character" w:styleId="WW8Num2z2" w:customStyle="1">
    <w:name w:val="WW8Num2z2"/>
    <w:qFormat/>
    <w:rsid w:val="00f01db5"/>
    <w:rPr>
      <w:rFonts w:ascii="Wingdings" w:hAnsi="Wingdings" w:cs="Wingdings"/>
    </w:rPr>
  </w:style>
  <w:style w:type="character" w:styleId="WW8Num2z3" w:customStyle="1">
    <w:name w:val="WW8Num2z3"/>
    <w:qFormat/>
    <w:rsid w:val="00f01db5"/>
    <w:rPr>
      <w:rFonts w:ascii="Symbol" w:hAnsi="Symbol" w:cs="Symbol"/>
    </w:rPr>
  </w:style>
  <w:style w:type="character" w:styleId="1" w:customStyle="1">
    <w:name w:val="Основной шрифт абзаца1"/>
    <w:qFormat/>
    <w:rsid w:val="00f01db5"/>
    <w:rPr/>
  </w:style>
  <w:style w:type="character" w:styleId="Hyperlink">
    <w:name w:val="Hyperlink"/>
    <w:rsid w:val="00f01db5"/>
    <w:rPr>
      <w:color w:val="0000FF"/>
      <w:u w:val="single"/>
    </w:rPr>
  </w:style>
  <w:style w:type="character" w:styleId="Strong">
    <w:name w:val="Strong"/>
    <w:qFormat/>
    <w:rsid w:val="00f01db5"/>
    <w:rPr>
      <w:b/>
      <w:bCs/>
    </w:rPr>
  </w:style>
  <w:style w:type="character" w:styleId="Go" w:customStyle="1">
    <w:name w:val="go"/>
    <w:basedOn w:val="2"/>
    <w:qFormat/>
    <w:rsid w:val="00f01db5"/>
    <w:rPr/>
  </w:style>
  <w:style w:type="character" w:styleId="FollowedHyperlink">
    <w:name w:val="FollowedHyperlink"/>
    <w:rsid w:val="00fe5832"/>
    <w:rPr>
      <w:color w:val="800080"/>
      <w:u w:val="single"/>
    </w:rPr>
  </w:style>
  <w:style w:type="character" w:styleId="Style14" w:customStyle="1">
    <w:name w:val="Текст выноски Знак"/>
    <w:basedOn w:val="DefaultParagraphFont"/>
    <w:link w:val="BalloonText"/>
    <w:qFormat/>
    <w:rsid w:val="00122e5a"/>
    <w:rPr>
      <w:rFonts w:ascii="Tahoma" w:hAnsi="Tahoma" w:cs="Tahoma"/>
      <w:sz w:val="16"/>
      <w:szCs w:val="16"/>
      <w:lang w:eastAsia="zh-CN"/>
    </w:rPr>
  </w:style>
  <w:style w:type="paragraph" w:styleId="Style15" w:customStyle="1">
    <w:name w:val="Заголовок"/>
    <w:basedOn w:val="Normal"/>
    <w:next w:val="BodyText"/>
    <w:qFormat/>
    <w:rsid w:val="00f01db5"/>
    <w:pPr>
      <w:keepNext w:val="true"/>
      <w:spacing w:before="240" w:after="120"/>
    </w:pPr>
    <w:rPr>
      <w:rFonts w:ascii="Arial" w:hAnsi="Arial" w:eastAsia="Microsoft YaHei" w:cs="Mangal"/>
      <w:szCs w:val="28"/>
    </w:rPr>
  </w:style>
  <w:style w:type="paragraph" w:styleId="BodyText">
    <w:name w:val="Body Text"/>
    <w:basedOn w:val="Normal"/>
    <w:rsid w:val="00f01db5"/>
    <w:pPr>
      <w:jc w:val="center"/>
    </w:pPr>
    <w:rPr/>
  </w:style>
  <w:style w:type="paragraph" w:styleId="List">
    <w:name w:val="List"/>
    <w:basedOn w:val="BodyText"/>
    <w:rsid w:val="00f01db5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/>
  </w:style>
  <w:style w:type="paragraph" w:styleId="Caption1">
    <w:name w:val="caption1"/>
    <w:basedOn w:val="Normal"/>
    <w:qFormat/>
    <w:rsid w:val="00f01d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1" w:customStyle="1">
    <w:name w:val="Указатель2"/>
    <w:basedOn w:val="Normal"/>
    <w:qFormat/>
    <w:rsid w:val="00f01db5"/>
    <w:pPr>
      <w:suppressLineNumbers/>
    </w:pPr>
    <w:rPr>
      <w:rFonts w:cs="Mangal"/>
    </w:rPr>
  </w:style>
  <w:style w:type="paragraph" w:styleId="11" w:customStyle="1">
    <w:name w:val="Название объекта1"/>
    <w:basedOn w:val="Normal"/>
    <w:qFormat/>
    <w:rsid w:val="00f01d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f01db5"/>
    <w:pPr>
      <w:suppressLineNumbers/>
    </w:pPr>
    <w:rPr>
      <w:rFonts w:cs="Mangal"/>
    </w:rPr>
  </w:style>
  <w:style w:type="paragraph" w:styleId="BodyTextIndent">
    <w:name w:val="Body Text Indent"/>
    <w:basedOn w:val="Normal"/>
    <w:rsid w:val="00f01db5"/>
    <w:pPr>
      <w:spacing w:before="0" w:after="120"/>
      <w:ind w:left="283"/>
    </w:pPr>
    <w:rPr/>
  </w:style>
  <w:style w:type="paragraph" w:styleId="31" w:customStyle="1">
    <w:name w:val="Основной текст 31"/>
    <w:basedOn w:val="Normal"/>
    <w:qFormat/>
    <w:rsid w:val="00f01db5"/>
    <w:pPr>
      <w:spacing w:before="0" w:after="120"/>
    </w:pPr>
    <w:rPr>
      <w:sz w:val="16"/>
      <w:szCs w:val="16"/>
    </w:rPr>
  </w:style>
  <w:style w:type="paragraph" w:styleId="NormalWeb">
    <w:name w:val="Normal (Web)"/>
    <w:basedOn w:val="Normal"/>
    <w:qFormat/>
    <w:rsid w:val="00f01db5"/>
    <w:pPr>
      <w:spacing w:before="280" w:after="280"/>
    </w:pPr>
    <w:rPr>
      <w:sz w:val="24"/>
      <w:szCs w:val="24"/>
    </w:rPr>
  </w:style>
  <w:style w:type="paragraph" w:styleId="BalloonText">
    <w:name w:val="Balloon Text"/>
    <w:basedOn w:val="Normal"/>
    <w:link w:val="Style14"/>
    <w:qFormat/>
    <w:rsid w:val="00122e5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955e5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s://vk.com/away.php?to=http%3A%2F%2Fefizika.ru&amp;cc_key=" TargetMode="External"/><Relationship Id="rId6" Type="http://schemas.openxmlformats.org/officeDocument/2006/relationships/hyperlink" Target="http://icpae.isu.ru/" TargetMode="External"/><Relationship Id="rId7" Type="http://schemas.openxmlformats.org/officeDocument/2006/relationships/hyperlink" Target="http://icpae.isu.ru/" TargetMode="External"/><Relationship Id="rId8" Type="http://schemas.openxmlformats.org/officeDocument/2006/relationships/hyperlink" Target="http://vk.com/phys_pi_isu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003F-70EC-4E49-8349-82918F04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LibreOffice/7.6.4.1$Linux_X86_64 LibreOffice_project/60$Build-1</Application>
  <AppVersion>15.0000</AppVersion>
  <Pages>3</Pages>
  <Words>488</Words>
  <Characters>3692</Characters>
  <CharactersWithSpaces>4198</CharactersWithSpaces>
  <Paragraphs>51</Paragraphs>
  <Company>AO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2024-03-15T06:48:00Z</dcterms:created>
  <dc:creator>-</dc:creator>
  <dc:description/>
  <dc:language>ru-RU</dc:language>
  <cp:lastModifiedBy>User</cp:lastModifiedBy>
  <cp:lastPrinted>2024-02-01T08:25:00Z</cp:lastPrinted>
  <dcterms:modified xsi:type="dcterms:W3CDTF">2024-03-15T08:45:00Z</dcterms:modified>
  <cp:revision>3</cp:revision>
  <dc:subject/>
  <dc:title>XIV Всероссийская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